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9 класс Ручная деревообработка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По чертежу изготовить лопатку кухонную</w:t>
      </w: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Технические условия: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Материал изготовления – береза.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Предельные отклонения на все размеры ±1 мм.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Все углы и кромки скруглить. Чистовую обработку выполнить шлифовальной шкуркой на тканевой основе мелкой зернистости.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Выполнить декоративную отделку готового изделия.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drawing>
          <wp:inline distT="0" distB="0" distL="114300" distR="114300">
            <wp:extent cx="5930900" cy="1866265"/>
            <wp:effectExtent l="0" t="0" r="0" b="635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090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Рисунок 1. Лопатка кухонная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8"/>
          <w:szCs w:val="28"/>
        </w:rPr>
        <w:sectPr>
          <w:pgSz w:w="11906" w:h="16838"/>
          <w:pgMar w:top="851" w:right="851" w:bottom="851" w:left="1134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264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Карта контроля</w:t>
      </w: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tbl>
      <w:tblPr>
        <w:tblStyle w:val="3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587"/>
        <w:gridCol w:w="993"/>
        <w:gridCol w:w="162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41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 (порядок на рабочем месте, трудовая дисциплина).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26 баллов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(8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и сверление отверстия;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(8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чистовая обработка готового изделия.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изготовления.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1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35 баллов</w:t>
            </w:r>
          </w:p>
        </w:tc>
        <w:tc>
          <w:tcPr>
            <w:tcW w:w="1623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/>
      </w: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9 класс Механическая деревообработка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По чертежу выточите тарелку</w:t>
      </w: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Технические условия: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Материал изготовления – берёза.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Предельные отклонения готового изделия ± 1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Выполнить декоративную отделку готового изделия (декоративные проточки, чернение, выжигание и т.п.).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114300" distR="114300">
            <wp:extent cx="3420110" cy="1905000"/>
            <wp:effectExtent l="0" t="0" r="8890" b="0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Рисунок 1. Параметры изделия - тарелка</w:t>
      </w: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  <w:sectPr>
          <w:pgSz w:w="11906" w:h="16838"/>
          <w:pgMar w:top="851" w:right="851" w:bottom="851" w:left="1134" w:header="709" w:footer="709" w:gutter="0"/>
          <w:cols w:space="708" w:num="1"/>
          <w:docGrid w:linePitch="360" w:charSpace="0"/>
        </w:sectPr>
      </w:pPr>
    </w:p>
    <w:p>
      <w:pPr>
        <w:suppressAutoHyphens/>
        <w:spacing w:after="0" w:line="264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line="264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Карта контроля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 Соблюдение порядка на рабочем месте.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инструментов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21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(9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35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851" w:bottom="851" w:left="1134" w:header="709" w:footer="709" w:gutter="0"/>
          <w:cols w:space="708" w:num="1"/>
          <w:docGrid w:linePitch="360" w:charSpace="0"/>
        </w:sect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9 класс Ручная металлообработка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left="-284"/>
        <w:jc w:val="center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Сконструировать и изготовить декоративную накладку для врезного замка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Технические условия: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Разработать чертеж изделия в М1:1.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Допустимые габаритные размеры накладки 90х70х2 мм.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Технологическое отверстие для ключа 25х5 мм. Отверстие сконструировать поперек заготовки.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Диаметр крепежных отверстий 4 мм. Отверстия зенкуются. Количество и расположение крепежных отверстий определить самостоятельно.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 Предельные отклонения размеров готового изделия: ±0,5 мм.</w:t>
      </w:r>
    </w:p>
    <w:p>
      <w:pPr>
        <w:spacing w:after="0" w:line="240" w:lineRule="auto"/>
        <w:ind w:left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left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Примечание: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образец не копировать.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drawing>
          <wp:inline distT="0" distB="0" distL="114300" distR="114300">
            <wp:extent cx="1508125" cy="1971675"/>
            <wp:effectExtent l="0" t="0" r="3175" b="9525"/>
            <wp:docPr id="2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Рисунок 1. Декоративная накладка для врезного замка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</w:rPr>
      </w:pPr>
    </w:p>
    <w:p>
      <w:pPr>
        <w:ind w:firstLine="709"/>
        <w:jc w:val="center"/>
        <w:rPr>
          <w:rFonts w:ascii="Times New Roman" w:hAnsi="Times New Roman" w:eastAsia="Times New Roman" w:cs="Times New Roman"/>
          <w:b/>
          <w:szCs w:val="24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/>
      </w:r>
      <w:r>
        <w:rPr>
          <w:rFonts w:ascii="Times New Roman" w:hAnsi="Times New Roman" w:eastAsia="Calibri" w:cs="Times New Roman"/>
          <w:b/>
          <w:sz w:val="24"/>
          <w:szCs w:val="28"/>
        </w:rPr>
        <w:t>Карта контроля</w:t>
      </w: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320"/>
        <w:gridCol w:w="1440"/>
        <w:gridCol w:w="1248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Макси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ленных членами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жюри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порядка на рабочем месте. Культура труда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 заготовки в соответствие с чертежом;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изготовление технологического отверстия для ключа;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разметка, сверление и зенкование крепежных отверстий;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качество, чистовая обработка и дизайн готового изделия.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ов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(4 б.)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Время изготовления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851" w:bottom="851" w:left="1134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Calibri" w:cs="Times New Roman"/>
          <w:b/>
          <w:sz w:val="24"/>
          <w:szCs w:val="24"/>
          <w:u w:val="single"/>
        </w:rPr>
        <w:t>9 класс Механическая металлообработка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По чертежу с неполными данными выточить рукоятку для винтового зажима столярного верстака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Технические условия: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Материал изготовления - пруток круглый стальной марки Ст3, Ø 14 мм (ГОСТ 2590-88).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Предельные отклонения размеров не должны превышать: по длине ± 0,5 мм, по диаметрам ± 0,2 мм.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Диаметр стержня под метрическую резьбу М8х1,25 подобрать по справочнику. (Муравьев Е.М.. Слесарное дело: Учеб. пособие для учащихся 8-11 кл. сред. шк. – 2 –е изд., дораб. и доп. – М.: Просвещение, 1990. – с. 174.)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Резьбу нарезать в слесарных тисках. Резьба должна быть чистой, без заусенцев, сорванных витков и перекоса.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 Позицию «А» закладной головки рукоятки конструировать самостоятельно.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6. Заусенцы и все острые грани на заготовке притупить.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114300" distR="114300">
            <wp:extent cx="5614670" cy="1657350"/>
            <wp:effectExtent l="0" t="0" r="11430" b="6350"/>
            <wp:docPr id="3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Рисунок 1. Рукоятка для винтового зажима столярного верстака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Times New Roman"/>
          <w:sz w:val="28"/>
          <w:szCs w:val="28"/>
        </w:rPr>
        <w:sectPr>
          <w:pgSz w:w="11906" w:h="16838"/>
          <w:pgMar w:top="851" w:right="851" w:bottom="851" w:left="1134" w:header="709" w:footer="709" w:gutter="0"/>
          <w:cols w:space="708" w:num="1"/>
          <w:docGrid w:linePitch="360" w:charSpace="0"/>
        </w:sectPr>
      </w:pPr>
    </w:p>
    <w:p>
      <w:pPr>
        <w:spacing w:line="264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Карта контроля</w:t>
      </w:r>
    </w:p>
    <w:p>
      <w:pPr>
        <w:spacing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баллов,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правил техники безопасности. Соблюдение порядка на рабочем месте.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станка, установка резцов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Подготовка заготовки и ее крепление на станке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20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торцевание заготовки начисто и центрование отверстия;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обтачивание заготовки в соответствии с чертежом и припуском на обработку;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(7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снятие фасок на заготовке в соответствии с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обработка закладной головки рукоятки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б.)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Нарезание резьбы на заготовке в слесарных тисках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7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балла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 балл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35 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br w:type="page"/>
      </w:r>
      <w:r>
        <w:rPr>
          <w:rFonts w:ascii="Times New Roman" w:hAnsi="Times New Roman" w:eastAsia="Calibri" w:cs="Times New Roman"/>
          <w:b/>
          <w:sz w:val="24"/>
          <w:szCs w:val="24"/>
        </w:rPr>
        <w:t>Практическое задание школьного этапа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Всероссийской олимпиады школьников по технологии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2021-2022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учебного года</w:t>
      </w:r>
    </w:p>
    <w:p>
      <w:pPr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(номинация «Техника, технологии и техническое творчество»)</w:t>
      </w:r>
    </w:p>
    <w:p>
      <w:pPr>
        <w:suppressAutoHyphens/>
        <w:spacing w:after="0" w:line="264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9 класс Электротехника</w:t>
      </w: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Трехрожковая люстра управляется двумя выключателями, позволяющими включить одну, две или три лампы накаливания. Параллельно с ней включен торшер, управляемый выключателем. Питание люстры или торшера осуществляется с помощью переключателя, последовательно с которым включен предохранитель. 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1.Начертить принципиальную электрическую схему цепи.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Собрать эту цепь и проверить ее работоспособность.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Измерить ток через одну, две или  три лампы люстры.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Измерить ток через лампу торшера.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 Измерить напряжение на люстре.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6. Рассчитать сопротивление одной зажженной лампы.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7. Измерить сопротивление незажженной лампы.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8. Объяснить различие сопротивлений зажженной и незажженной лампы. 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ind w:firstLine="709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Карта контроля</w:t>
      </w:r>
    </w:p>
    <w:p>
      <w:pPr>
        <w:spacing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439"/>
        <w:gridCol w:w="1102"/>
        <w:gridCol w:w="1698"/>
        <w:gridCol w:w="1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Кол-во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выставлен-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ных баллов</w:t>
            </w:r>
          </w:p>
        </w:tc>
        <w:tc>
          <w:tcPr>
            <w:tcW w:w="1540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Номер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Начертите принципиальную электрическую схему цепи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Соберите эту цепь и проверьте ее работоспособность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Измерьте ток через одну, две или  три лампы люстры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Измерьте напряжение на люстре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Рассчитайте сопротивление одной зажженной лампы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Измерьте сопротивление незажженной лампы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Объясните различие сопротивлений зажженной и незажженной лампы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4439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2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698" w:type="dxa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shd w:val="clear" w:color="auto" w:fill="auto"/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>
        <w:rPr>
          <w:rFonts w:ascii="Times New Roman" w:hAnsi="Times New Roman" w:eastAsia="Calibri" w:cs="Times New Roman"/>
          <w:b/>
          <w:sz w:val="24"/>
          <w:szCs w:val="24"/>
        </w:rPr>
        <w:t>юри:</w:t>
      </w:r>
      <w:bookmarkStart w:id="0" w:name="_GoBack"/>
      <w:bookmarkEnd w:id="0"/>
    </w:p>
    <w:sectPr>
      <w:pgSz w:w="11906" w:h="16838"/>
      <w:pgMar w:top="624" w:right="624" w:bottom="62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10A7F"/>
    <w:rsid w:val="654C53E7"/>
    <w:rsid w:val="7EC1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2021-10-27T08:41:00Z</dcterms:created>
  <dc:creator>serge</dc:creator>
  <cp:lastModifiedBy>serge</cp:lastModifiedBy>
  <dcterms:modified xsi:type="dcterms:W3CDTF">2021-10-27T08:50:09Z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078AA1E1E21D459B89F3146E2602595D</vt:lpwstr>
  </property>
</Properties>
</file>